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16A" w:rsidRPr="00F518D5" w:rsidRDefault="00F518D5" w:rsidP="00F518D5">
      <w:pPr>
        <w:jc w:val="center"/>
        <w:rPr>
          <w:b/>
          <w:sz w:val="36"/>
          <w:szCs w:val="36"/>
        </w:rPr>
      </w:pPr>
      <w:r w:rsidRPr="00F518D5">
        <w:rPr>
          <w:rFonts w:hint="eastAsia"/>
          <w:b/>
          <w:sz w:val="36"/>
          <w:szCs w:val="36"/>
        </w:rPr>
        <w:t>实验室与设备管理处购置监控设备参数</w:t>
      </w:r>
    </w:p>
    <w:p w:rsidR="00F518D5" w:rsidRPr="00F518D5" w:rsidRDefault="00F518D5" w:rsidP="00F518D5">
      <w:pPr>
        <w:rPr>
          <w:b/>
          <w:sz w:val="28"/>
          <w:szCs w:val="28"/>
        </w:rPr>
      </w:pPr>
      <w:r w:rsidRPr="00F518D5">
        <w:rPr>
          <w:rFonts w:hint="eastAsia"/>
          <w:b/>
          <w:sz w:val="28"/>
          <w:szCs w:val="28"/>
        </w:rPr>
        <w:t>一、高清存储录像机</w:t>
      </w:r>
      <w:r>
        <w:rPr>
          <w:rFonts w:hint="eastAsia"/>
          <w:b/>
          <w:sz w:val="28"/>
          <w:szCs w:val="28"/>
        </w:rPr>
        <w:t xml:space="preserve">     1</w:t>
      </w:r>
      <w:r>
        <w:rPr>
          <w:rFonts w:hint="eastAsia"/>
          <w:b/>
          <w:sz w:val="28"/>
          <w:szCs w:val="28"/>
        </w:rPr>
        <w:t>台</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设备应为高清网络录像机，应采用工业级嵌入式架构，采用专用芯片和嵌入式操作系统，稳定可靠。</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设备应采具备</w:t>
      </w:r>
      <w:r w:rsidRPr="00F518D5">
        <w:rPr>
          <w:rFonts w:ascii="宋体" w:hAnsi="宋体" w:cs="宋体" w:hint="eastAsia"/>
          <w:color w:val="FF0000"/>
          <w:kern w:val="0"/>
          <w:sz w:val="24"/>
          <w:szCs w:val="24"/>
        </w:rPr>
        <w:t>32</w:t>
      </w:r>
      <w:r w:rsidRPr="00F518D5">
        <w:rPr>
          <w:rFonts w:ascii="宋体" w:hAnsi="宋体" w:cs="宋体" w:hint="eastAsia"/>
          <w:color w:val="000000"/>
          <w:kern w:val="0"/>
          <w:sz w:val="24"/>
          <w:szCs w:val="24"/>
        </w:rPr>
        <w:t>路网络视频接入能力，接入最大带宽为320Mbps</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★最大支持64路1920*1080、25帧/S、4Mbps视频图像同时预览；需提供公安部检测机构出具的检测报告复印件，并加盖原厂公章；</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支持H.265、H.264编码格式的视频图像自适应解码（以公安部授权机构出具的检验报告为准）；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★支持同时显示输出16路H.265编码格式的图像1080P分辨率（25帧/秒）或5路H.264编码格式图像800万分辨率（25帧/秒）；需提供公安部检测机构出具的检测报告复印件，并加盖原厂公章；</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解码分辨率支持4096*2160（25帧/S）、3840*2160（25帧/S）、3072*2048（25帧/S）、2560*1440（25帧/S）、2592*1520（25帧/S）、2048*1520（25帧/S）、1920*1080（25帧/S）、1600*1200（25帧/S）、1280*720（25帧/S）、704*576（25帧/S）、352*288（25帧/S）（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支持G.711、G.722、ADPCM、AACLC音频格式解码（以公安部授权机构出具的检验报告为准）；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 HDMI 和 VGA 接口同时不同源输出，HDMI接口支持3840*2160分辨率，VGA接口支持1920*1080分辨率（以公安部授权机构出具的检验报告为准）；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★支持通过客户端对NVR的HDMI和VGA视频输出分别进行远程控制，包括画面风格切换及视频源设置；需提供公安部检测机构出具的检测报告复印件，并加盖原厂公章；</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支持在1、4预览界面下，单通道回放刚过去的2分钟录像（以公安部授权机构出具的检验报告为准）；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支持手动、定时、报警、移动侦测等录像模式（以公安部授权机构出具的检验报告为准）；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支持对视频通道的饱和度、亮度、对比度、色度、锐度、图像增强、2D降噪、</w:t>
      </w:r>
      <w:r w:rsidRPr="00F518D5">
        <w:rPr>
          <w:rFonts w:ascii="宋体" w:hAnsi="宋体" w:cs="宋体" w:hint="eastAsia"/>
          <w:color w:val="000000"/>
          <w:kern w:val="0"/>
          <w:sz w:val="24"/>
          <w:szCs w:val="24"/>
        </w:rPr>
        <w:lastRenderedPageBreak/>
        <w:t>3D降噪进行调节，各通道可分别配置（以公安部授权机构出具的检验报告为准）；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支持客户端与设备端进行实时双向对讲，支持设备端与IPC进行实时双向对讲（以公安部授权机构出具的检验报告为准）；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支持通过本地、远程登录设备时，如密码错误次数超过设定值，可锁定该账户（以公安部授权机构出具的检验报告为准）；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★支持设置单屏1、4、9、16、36、64；双屏16/1、9/9、64/1等多种预览模式；需提供公安部检测机构出具的检测报告复印件，并加盖原厂公章；</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能自动识别磁盘容量，可以显示硬盘容量，磁盘组的容量，硬盘的健康状态，SMART信息，非工作硬盘处于休眠状态（以公安部授权机构出具的检验报告为准）；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具备2个100/1000M自适应以太网接口、1个VGA接口、1个HDMI接口、2个RCA音频接口（1入/1出）、2个报警输入/2个报警输出接口、2个RS485接口、2个USB2.0接口、1个USB3.0接口、1个eSATA接口（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★支持将2个网口设置不同网段的IP地址，每个网口可设置3个不同网段的IP地址，分别接入不同网段的IP地址IPC；需提供公安部检测机构出具的检测报告复印件，并加盖原厂公章；</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支持6TB硬盘（以公安部授权机构出具的检验报告为准）；</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内置8×SATA接口</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需提供“国家安全防范报警系统产品质量监督检验中心”出具的网络硬盘录像机产品型式检验报告复印件，并加盖原厂公章；</w:t>
      </w:r>
    </w:p>
    <w:p w:rsidR="00F518D5" w:rsidRP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需提供中国国家强制性产品认证证书（3C）复印件，并加盖原厂公章；</w:t>
      </w:r>
    </w:p>
    <w:p w:rsidR="00F518D5" w:rsidRDefault="00F518D5" w:rsidP="00F518D5">
      <w:pPr>
        <w:numPr>
          <w:ilvl w:val="0"/>
          <w:numId w:val="2"/>
        </w:numPr>
        <w:tabs>
          <w:tab w:val="left" w:pos="425"/>
        </w:tabs>
        <w:spacing w:line="360" w:lineRule="auto"/>
        <w:rPr>
          <w:rFonts w:ascii="宋体" w:hAnsi="宋体" w:cs="宋体"/>
          <w:color w:val="000000"/>
          <w:kern w:val="0"/>
          <w:sz w:val="24"/>
          <w:szCs w:val="24"/>
        </w:rPr>
      </w:pPr>
      <w:r w:rsidRPr="00F518D5">
        <w:rPr>
          <w:rFonts w:ascii="宋体" w:hAnsi="宋体" w:cs="宋体" w:hint="eastAsia"/>
          <w:snapToGrid w:val="0"/>
          <w:sz w:val="24"/>
          <w:szCs w:val="24"/>
        </w:rPr>
        <w:t>为遵循节能环保原则，设备应入围最新一期节能产品政府采购清单，同时具备中国节能产品认证试验报告，需提供报告复印件并加盖原厂公章。</w:t>
      </w:r>
    </w:p>
    <w:p w:rsidR="00F518D5" w:rsidRDefault="00F518D5" w:rsidP="00F518D5">
      <w:pPr>
        <w:tabs>
          <w:tab w:val="left" w:pos="425"/>
        </w:tabs>
        <w:spacing w:line="360" w:lineRule="auto"/>
        <w:rPr>
          <w:rFonts w:ascii="宋体" w:hAnsi="宋体" w:cs="宋体"/>
          <w:color w:val="000000"/>
          <w:kern w:val="0"/>
          <w:sz w:val="24"/>
          <w:szCs w:val="24"/>
        </w:rPr>
      </w:pPr>
    </w:p>
    <w:p w:rsidR="00F518D5" w:rsidRPr="00F518D5" w:rsidRDefault="00F518D5" w:rsidP="00F518D5">
      <w:pPr>
        <w:tabs>
          <w:tab w:val="left" w:pos="425"/>
        </w:tabs>
        <w:spacing w:line="360" w:lineRule="auto"/>
        <w:rPr>
          <w:rFonts w:asciiTheme="minorEastAsia" w:hAnsiTheme="minorEastAsia"/>
          <w:b/>
          <w:sz w:val="28"/>
          <w:szCs w:val="28"/>
        </w:rPr>
      </w:pPr>
      <w:r w:rsidRPr="00F518D5">
        <w:rPr>
          <w:rFonts w:asciiTheme="minorEastAsia" w:hAnsiTheme="minorEastAsia" w:hint="eastAsia"/>
          <w:b/>
          <w:sz w:val="28"/>
          <w:szCs w:val="28"/>
        </w:rPr>
        <w:t>二、硬盘     8块</w:t>
      </w:r>
    </w:p>
    <w:p w:rsidR="00F518D5" w:rsidRDefault="00F518D5" w:rsidP="00F518D5">
      <w:pPr>
        <w:tabs>
          <w:tab w:val="left" w:pos="425"/>
        </w:tabs>
        <w:spacing w:line="360" w:lineRule="auto"/>
        <w:rPr>
          <w:rFonts w:asciiTheme="minorEastAsia" w:hAnsiTheme="minorEastAsia"/>
          <w:sz w:val="24"/>
          <w:szCs w:val="24"/>
        </w:rPr>
      </w:pPr>
      <w:r w:rsidRPr="00F518D5">
        <w:rPr>
          <w:rFonts w:asciiTheme="minorEastAsia" w:hAnsiTheme="minorEastAsia" w:hint="eastAsia"/>
          <w:sz w:val="24"/>
          <w:szCs w:val="24"/>
        </w:rPr>
        <w:t>监控专用，4T</w:t>
      </w:r>
    </w:p>
    <w:p w:rsidR="00F518D5" w:rsidRDefault="00F518D5" w:rsidP="00F518D5">
      <w:pPr>
        <w:tabs>
          <w:tab w:val="left" w:pos="425"/>
        </w:tabs>
        <w:spacing w:line="360" w:lineRule="auto"/>
        <w:rPr>
          <w:rFonts w:asciiTheme="minorEastAsia" w:hAnsiTheme="minorEastAsia"/>
          <w:sz w:val="24"/>
          <w:szCs w:val="24"/>
        </w:rPr>
      </w:pPr>
    </w:p>
    <w:p w:rsidR="00F518D5" w:rsidRDefault="00F518D5" w:rsidP="00F518D5">
      <w:pPr>
        <w:tabs>
          <w:tab w:val="left" w:pos="425"/>
        </w:tabs>
        <w:spacing w:line="360" w:lineRule="auto"/>
        <w:rPr>
          <w:rFonts w:asciiTheme="minorEastAsia" w:hAnsiTheme="minorEastAsia"/>
          <w:b/>
          <w:sz w:val="28"/>
          <w:szCs w:val="28"/>
        </w:rPr>
      </w:pPr>
      <w:r w:rsidRPr="00F518D5">
        <w:rPr>
          <w:rFonts w:asciiTheme="minorEastAsia" w:hAnsiTheme="minorEastAsia" w:hint="eastAsia"/>
          <w:b/>
          <w:sz w:val="28"/>
          <w:szCs w:val="28"/>
        </w:rPr>
        <w:lastRenderedPageBreak/>
        <w:t>三、高清智能半球     21个</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高清防暴半球网络摄像机，应采用工业级嵌入式架构，采用专用芯片和嵌入式操作系统，稳定可靠；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设备应采用1/2.8英寸高性能200万像素传感器，最低照度至少为0.03Lux（彩色）， 0.003Lux（黑白），0Lux（红外）；</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b/>
          <w:color w:val="FF0000"/>
          <w:kern w:val="0"/>
          <w:sz w:val="24"/>
          <w:szCs w:val="24"/>
        </w:rPr>
        <w:t>（AN-DL4）</w:t>
      </w:r>
      <w:r w:rsidRPr="00F518D5">
        <w:rPr>
          <w:rFonts w:ascii="宋体" w:hAnsi="宋体" w:cs="宋体" w:hint="eastAsia"/>
          <w:color w:val="000000"/>
          <w:kern w:val="0"/>
          <w:sz w:val="24"/>
          <w:szCs w:val="24"/>
        </w:rPr>
        <w:t>设备应具备定焦镜头2.1mm；</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b/>
          <w:color w:val="FF0000"/>
          <w:kern w:val="0"/>
          <w:sz w:val="24"/>
          <w:szCs w:val="24"/>
        </w:rPr>
        <w:t>（AN-DL3/AN-DIR3）</w:t>
      </w:r>
      <w:r w:rsidRPr="00F518D5">
        <w:rPr>
          <w:rFonts w:ascii="宋体" w:hAnsi="宋体" w:cs="宋体" w:hint="eastAsia"/>
          <w:color w:val="000000"/>
          <w:kern w:val="0"/>
          <w:sz w:val="24"/>
          <w:szCs w:val="24"/>
        </w:rPr>
        <w:t>设备应具备定焦镜头2.8mm；</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b/>
          <w:color w:val="FF0000"/>
          <w:kern w:val="0"/>
          <w:sz w:val="24"/>
          <w:szCs w:val="24"/>
        </w:rPr>
        <w:t>（AN-DL1/AN-DIR1）</w:t>
      </w:r>
      <w:r w:rsidRPr="00F518D5">
        <w:rPr>
          <w:rFonts w:ascii="宋体" w:hAnsi="宋体" w:cs="宋体" w:hint="eastAsia"/>
          <w:color w:val="000000"/>
          <w:kern w:val="0"/>
          <w:sz w:val="24"/>
          <w:szCs w:val="24"/>
        </w:rPr>
        <w:t>设备应具备手动变焦镜头2.8-12mm；</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设备应采用高效的H.264 High profile视频编码算法</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最大支持分辨率1920×1080，帧率在1-30fps可调；</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设备应满足图像信噪比≥52dB，图像水平和垂直分辨力均≥1000TVL，亮度等级≥11级；</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★设备音频编码格式应支持G.722、AAC_LC音频编码标准，支持AEC回声抵消等功能；需提供产品彩页，并加盖原厂公章；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支持宽动态，适应逆光环境。支持强光抑制，对强光点附近区域补偿。支持SMART IR功能，解决过曝或曝光不足等问题。</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支持竖屏（走廊）模式，有效提升狭长环境监控区域；</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支持128G TF卡本地存储，</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★支持断链转存（ANR）功能，保证录像完整性；需提供产品彩页，并加盖原厂公章；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支持移动侦测、故障告警、心跳机制、数据保密、日志功能、迭加图像标识信息和时间、音频输入输出、报警输入输出等功能（以公安部授权机构出具的检验报告为准）；</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w:t>
      </w:r>
      <w:r w:rsidRPr="00F518D5">
        <w:rPr>
          <w:rFonts w:ascii="宋体" w:hAnsi="宋体" w:cs="宋体" w:hint="eastAsia"/>
          <w:b/>
          <w:color w:val="FF0000"/>
          <w:kern w:val="0"/>
          <w:sz w:val="24"/>
          <w:szCs w:val="24"/>
        </w:rPr>
        <w:t>（AN-DIR1/AN-DIR3）</w:t>
      </w:r>
      <w:r w:rsidRPr="00F518D5">
        <w:rPr>
          <w:rFonts w:ascii="宋体" w:hAnsi="宋体" w:cs="宋体" w:hint="eastAsia"/>
          <w:color w:val="000000"/>
          <w:kern w:val="0"/>
          <w:sz w:val="24"/>
          <w:szCs w:val="24"/>
        </w:rPr>
        <w:t>设备应内置红外补光，红外照射距离40米；需提供公安部检测机构出具的检测报告复印件，并加盖原厂公章；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设备应具备1×RJ45、1×RS485、1×TF卡、1×LineIn、1×LineOut、1×开关量报警输入、1×开关量报警输出、1×DC12V接口。丰富的接口，满足多种方式的应用；</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★设备应具备IK10级以上 50J防暴等级结构；并提供电子产品委托检验报</w:t>
      </w:r>
      <w:r w:rsidRPr="00F518D5">
        <w:rPr>
          <w:rFonts w:ascii="宋体" w:hAnsi="宋体" w:cs="宋体" w:hint="eastAsia"/>
          <w:color w:val="000000"/>
          <w:kern w:val="0"/>
          <w:sz w:val="24"/>
          <w:szCs w:val="24"/>
        </w:rPr>
        <w:lastRenderedPageBreak/>
        <w:t>告复印件，需加盖原厂公章。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★设备应满足IP67级防护要求；需提供公安部检测机构出具的检测报告复印件，并加盖原厂公章；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需提供“国家安全防范报警系统产品质量监督检验中心”出具的网络摄像机产品型式检验报告复印件，并加盖原厂公章。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需提供“国家安全防范报警系统产品质量监督检验中心”出具的符合GB/T 28181-2011相关要求的型式检验报告复印件，并加盖原厂公章。</w:t>
      </w:r>
    </w:p>
    <w:p w:rsidR="00F518D5" w:rsidRPr="00F518D5" w:rsidRDefault="00F518D5" w:rsidP="00F518D5">
      <w:pPr>
        <w:numPr>
          <w:ilvl w:val="0"/>
          <w:numId w:val="3"/>
        </w:numPr>
        <w:tabs>
          <w:tab w:val="left" w:pos="425"/>
        </w:tabs>
        <w:spacing w:line="360" w:lineRule="auto"/>
        <w:rPr>
          <w:rFonts w:ascii="宋体" w:hAnsi="宋体" w:cs="宋体"/>
          <w:color w:val="000000"/>
          <w:kern w:val="0"/>
          <w:sz w:val="24"/>
          <w:szCs w:val="24"/>
        </w:rPr>
      </w:pPr>
      <w:r w:rsidRPr="00F518D5">
        <w:rPr>
          <w:rFonts w:ascii="宋体" w:hAnsi="宋体" w:cs="宋体" w:hint="eastAsia"/>
          <w:color w:val="000000"/>
          <w:kern w:val="0"/>
          <w:sz w:val="24"/>
          <w:szCs w:val="24"/>
        </w:rPr>
        <w:t>需提供“国家安全防范报警系统产品质量监督检验中心或公安部安全与警用电子产品质量检测中心”出具的有效防暴检测报告复印件，并加盖原厂公章。</w:t>
      </w:r>
    </w:p>
    <w:p w:rsidR="00F518D5" w:rsidRDefault="00F518D5" w:rsidP="00F518D5">
      <w:pPr>
        <w:tabs>
          <w:tab w:val="left" w:pos="425"/>
        </w:tabs>
        <w:spacing w:line="360" w:lineRule="auto"/>
        <w:rPr>
          <w:rFonts w:ascii="宋体" w:hAnsi="宋体" w:cs="宋体"/>
          <w:b/>
          <w:color w:val="000000"/>
          <w:kern w:val="0"/>
          <w:sz w:val="24"/>
          <w:szCs w:val="24"/>
        </w:rPr>
      </w:pPr>
    </w:p>
    <w:p w:rsidR="00F518D5" w:rsidRDefault="00F518D5" w:rsidP="00F518D5">
      <w:pPr>
        <w:tabs>
          <w:tab w:val="left" w:pos="425"/>
        </w:tabs>
        <w:spacing w:line="360" w:lineRule="auto"/>
        <w:rPr>
          <w:rFonts w:ascii="宋体" w:hAnsi="宋体" w:cs="宋体"/>
          <w:b/>
          <w:color w:val="000000"/>
          <w:kern w:val="0"/>
          <w:sz w:val="28"/>
          <w:szCs w:val="28"/>
        </w:rPr>
      </w:pPr>
      <w:r w:rsidRPr="00E509E8">
        <w:rPr>
          <w:rFonts w:ascii="宋体" w:hAnsi="宋体" w:cs="宋体" w:hint="eastAsia"/>
          <w:b/>
          <w:color w:val="000000"/>
          <w:kern w:val="0"/>
          <w:sz w:val="28"/>
          <w:szCs w:val="28"/>
        </w:rPr>
        <w:t>四、高清枪型摄像机</w:t>
      </w:r>
      <w:r w:rsidR="00E509E8" w:rsidRPr="00E509E8">
        <w:rPr>
          <w:rFonts w:ascii="宋体" w:hAnsi="宋体" w:cs="宋体" w:hint="eastAsia"/>
          <w:b/>
          <w:color w:val="000000"/>
          <w:kern w:val="0"/>
          <w:sz w:val="28"/>
          <w:szCs w:val="28"/>
        </w:rPr>
        <w:t xml:space="preserve">     3个</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设备为高清枪型摄像机，采用工业级嵌入式架构，采用专用芯片和嵌入式操作系统，稳定可靠；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设备采用不小于1/3英寸高性能逐行扫描图像传感器，最低照度至少为0.03Lux（彩色），0.003Lux（黑白）；</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 xml:space="preserve">设备应采用高效的H.265（Main Profile）视频编码算法，有效降低存储、节省带宽，同时支持H.264(Baseline Profile、Main Profile、High Profile)/MJPEG编码，与现有H.264方案系统的兼容性； </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最大支持分辨率1920×1080，帧率在1-30fps可调，提供高清画质，确保高速运动物体图像的流畅度；</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支持3码流并发输出；可达到达到主码流1920×1080，帧率30帧/秒，第一辅码流720×576，帧率30帧/秒，第二辅码流1920×1080，帧率30帧/秒。各码流分辨率、帧率可设，可分别用于高清存储、电视墙浏览、手机客户端浏览、智能分析等方式；需提供公安部检测机构出具的检测报告复印件，并加盖原厂公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设备应满足图像信噪比≥58dB，图像清晰度≥1100TVL，亮度等级≥11级，图像网络延时≤110ms。</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★设备音频编码格式应支持G.711、G.722、G.726、AAC_LC等音频编码标准，支持AEC回声抵消、混音录像等功能；需提供公安部检测机构出具的检测报</w:t>
      </w:r>
      <w:r w:rsidRPr="00E509E8">
        <w:rPr>
          <w:rFonts w:ascii="宋体" w:hAnsi="宋体" w:cs="宋体" w:hint="eastAsia"/>
          <w:color w:val="000000"/>
          <w:kern w:val="0"/>
          <w:sz w:val="24"/>
          <w:szCs w:val="24"/>
        </w:rPr>
        <w:lastRenderedPageBreak/>
        <w:t>告复印件，并加盖原厂公章；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★设备支持48kHz高保真音频采样，并可根据不同要求设置采样率；需提供公安部检测机构出具的检测报告复印件，并加盖原厂公章；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★设备支持双路音频采集，并可选择监听其中一路或者两路，适应窗口行业应用；需提供公安部检测机构出具的检测报告复印件，并加盖原厂公章；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支持DC-IRIS或者P-IRIS光圈精确控制，图像更清晰。</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支持宽动态，适应逆光环境</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支持数字降噪、电子防抖、畸变矫正、强光抑制、背光补偿、透雾等图像增强功能；</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★支持TF卡本地存储，支持断网转存（ANR）功能，保证录像完整性；需提供公安部检测机构出具的检测报告复印件，并加盖原厂公章；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支持故障告警、日志功能、迭加图像标识信息和时间等功能。</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★设备具备通过RS485接口外接温湿度器、雨刷和数字拾音器等设备；需提供公安部检测机构出具的检测报告复印件，并加盖原厂公章；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设备支持TCP/IP、UDP、RTP、RTCP、RTSP、PPPOE、SMTP、UDP、UPnP、SNMP、802.1x、QoS、组播等多种网络标准协议。</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★设备应具备良好的网络适应性，在丢包10%的网络情况下，可正常显示监控画面。</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设备应具备良好的网络传输能力，100m网线五类网线传输1000个数据包，丢包小于1个（以公安部授权机构出具的检验报告为准）。</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设备应具备视频诊断功能，绊线检测功能，进入、离开识别区检测功能，声音异常检测功能，人脸检测功能等。</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设备应具备人脸抓拍功能，可对进入设置区域的行人进行人脸检测并抓拍。（仅用于应标）</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设备应具备：音频异常、场景变更、虚焦侦测、视频遮挡等音视频质量异常检测功能。</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设备应满足工作温度-40℃~+70℃，在特殊环境下，保证性能。（55,56@1749）</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设备应满足工作电压在DC12V±30%或AC24V±30%范围内，仍能正常工作。</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设备应满足抗浪涌，浪涌抗扰度开路电压≥6KV。（54@1749）</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lastRenderedPageBreak/>
        <w:t>设备支持添加黑白名单功能，当在白名单模式下，只允许添加在白名单中的IP地址访问设备；当在黑名单模式下，添加在黑名单中的IP地址不允许访问设备。</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设备支持用户登录锁定功能，如登录密码连续输入错误3次，设备将提出告警并锁定用户。</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设备软件应具备断电异常保护功能，软件在升级过程中断电，重新加电后可恢复到升级前的软件版本，保持设备正常运行。</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设备应具备1×RJ45、1×RS485、1×BNC、1×TF卡、1×内置MIC、</w:t>
      </w:r>
      <w:r w:rsidRPr="00E509E8">
        <w:rPr>
          <w:rFonts w:ascii="宋体" w:hAnsi="宋体" w:cs="宋体" w:hint="eastAsia"/>
          <w:color w:val="FF0000"/>
          <w:kern w:val="0"/>
          <w:sz w:val="24"/>
          <w:szCs w:val="24"/>
        </w:rPr>
        <w:t>2×LineIn</w:t>
      </w:r>
      <w:r w:rsidRPr="00E509E8">
        <w:rPr>
          <w:rFonts w:ascii="宋体" w:hAnsi="宋体" w:cs="宋体" w:hint="eastAsia"/>
          <w:color w:val="000000"/>
          <w:kern w:val="0"/>
          <w:sz w:val="24"/>
          <w:szCs w:val="24"/>
        </w:rPr>
        <w:t>、1×LineOut、1×开关量报警输入、1×开关量报警输出、</w:t>
      </w:r>
      <w:r w:rsidRPr="00E509E8">
        <w:rPr>
          <w:rFonts w:ascii="宋体" w:hAnsi="宋体" w:cs="宋体" w:hint="eastAsia"/>
          <w:color w:val="FF0000"/>
          <w:kern w:val="0"/>
          <w:sz w:val="24"/>
          <w:szCs w:val="24"/>
        </w:rPr>
        <w:t>1×DC12V/1×AC24V接口</w:t>
      </w:r>
      <w:r w:rsidRPr="00E509E8">
        <w:rPr>
          <w:rFonts w:ascii="宋体" w:hAnsi="宋体" w:cs="宋体" w:hint="eastAsia"/>
          <w:color w:val="000000"/>
          <w:kern w:val="0"/>
          <w:sz w:val="24"/>
          <w:szCs w:val="24"/>
        </w:rPr>
        <w:t>、支持POE供电。丰富的接口，满足多种方式的应用。</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需提供“国家安全防范报警系统产品质量监督检验中心”出具的网络摄像机产品型式检验报告复印件，并加盖原厂公章；</w:t>
      </w:r>
    </w:p>
    <w:p w:rsidR="00E509E8" w:rsidRPr="00E509E8" w:rsidRDefault="00E509E8" w:rsidP="00E509E8">
      <w:pPr>
        <w:numPr>
          <w:ilvl w:val="0"/>
          <w:numId w:val="4"/>
        </w:numPr>
        <w:tabs>
          <w:tab w:val="left" w:pos="425"/>
        </w:tabs>
        <w:spacing w:line="360" w:lineRule="auto"/>
        <w:rPr>
          <w:rFonts w:ascii="宋体" w:hAnsi="宋体" w:cs="宋体"/>
          <w:color w:val="000000"/>
          <w:kern w:val="0"/>
          <w:sz w:val="24"/>
          <w:szCs w:val="24"/>
        </w:rPr>
      </w:pPr>
      <w:r w:rsidRPr="00E509E8">
        <w:rPr>
          <w:rFonts w:ascii="宋体" w:hAnsi="宋体" w:cs="宋体" w:hint="eastAsia"/>
          <w:color w:val="000000"/>
          <w:kern w:val="0"/>
          <w:sz w:val="24"/>
          <w:szCs w:val="24"/>
        </w:rPr>
        <w:t>需提供“国家安全防范报警系统产品质量监督检验中心”出具的符合GB/T 28181-2011相关要求的型式检验报告复印件，并加盖原厂公章。</w:t>
      </w:r>
    </w:p>
    <w:p w:rsidR="00E509E8" w:rsidRPr="00E509E8" w:rsidRDefault="00E509E8" w:rsidP="00E509E8">
      <w:pPr>
        <w:spacing w:line="360" w:lineRule="auto"/>
        <w:rPr>
          <w:sz w:val="24"/>
          <w:szCs w:val="24"/>
        </w:rPr>
      </w:pPr>
    </w:p>
    <w:p w:rsidR="00E509E8" w:rsidRDefault="00280496" w:rsidP="00E509E8">
      <w:pPr>
        <w:tabs>
          <w:tab w:val="left" w:pos="425"/>
        </w:tabs>
        <w:spacing w:line="360" w:lineRule="auto"/>
        <w:rPr>
          <w:rFonts w:ascii="宋体" w:eastAsia="宋体" w:hAnsi="宋体" w:cs="宋体" w:hint="eastAsia"/>
          <w:b/>
          <w:sz w:val="28"/>
          <w:szCs w:val="28"/>
        </w:rPr>
      </w:pPr>
      <w:r>
        <w:rPr>
          <w:rFonts w:ascii="宋体" w:hAnsi="宋体" w:cs="宋体" w:hint="eastAsia"/>
          <w:b/>
          <w:color w:val="000000"/>
          <w:kern w:val="0"/>
          <w:sz w:val="28"/>
          <w:szCs w:val="28"/>
        </w:rPr>
        <w:t>注</w:t>
      </w:r>
      <w:r>
        <w:rPr>
          <w:rFonts w:ascii="宋体" w:eastAsia="宋体" w:hAnsi="宋体" w:cs="宋体" w:hint="eastAsia"/>
          <w:b/>
          <w:sz w:val="28"/>
          <w:szCs w:val="28"/>
        </w:rPr>
        <w:t>：</w:t>
      </w:r>
    </w:p>
    <w:p w:rsidR="00280496" w:rsidRDefault="00280496" w:rsidP="00E509E8">
      <w:pPr>
        <w:tabs>
          <w:tab w:val="left" w:pos="425"/>
        </w:tabs>
        <w:spacing w:line="360" w:lineRule="auto"/>
        <w:rPr>
          <w:rFonts w:ascii="宋体" w:eastAsia="宋体" w:hAnsi="宋体" w:cs="宋体"/>
          <w:b/>
          <w:sz w:val="28"/>
          <w:szCs w:val="28"/>
        </w:rPr>
      </w:pPr>
      <w:r>
        <w:rPr>
          <w:rFonts w:ascii="宋体" w:eastAsia="宋体" w:hAnsi="宋体" w:cs="宋体" w:hint="eastAsia"/>
          <w:b/>
          <w:sz w:val="28"/>
          <w:szCs w:val="28"/>
        </w:rPr>
        <w:t>所有设备需接入原有监控平台，需提供原厂家授权书，报价需包含设备安装、调试、线辅材配件及运输等所有费用。</w:t>
      </w:r>
    </w:p>
    <w:sectPr w:rsidR="00280496" w:rsidSect="001111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A2C" w:rsidRDefault="00845A2C" w:rsidP="00F518D5">
      <w:r>
        <w:separator/>
      </w:r>
    </w:p>
  </w:endnote>
  <w:endnote w:type="continuationSeparator" w:id="1">
    <w:p w:rsidR="00845A2C" w:rsidRDefault="00845A2C" w:rsidP="00F51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A2C" w:rsidRDefault="00845A2C" w:rsidP="00F518D5">
      <w:r>
        <w:separator/>
      </w:r>
    </w:p>
  </w:footnote>
  <w:footnote w:type="continuationSeparator" w:id="1">
    <w:p w:rsidR="00845A2C" w:rsidRDefault="00845A2C" w:rsidP="00F518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633E"/>
    <w:multiLevelType w:val="multilevel"/>
    <w:tmpl w:val="1254633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6DD171B"/>
    <w:multiLevelType w:val="hybridMultilevel"/>
    <w:tmpl w:val="BF387506"/>
    <w:lvl w:ilvl="0" w:tplc="722EB38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8CB7E6E"/>
    <w:multiLevelType w:val="multilevel"/>
    <w:tmpl w:val="68CB7E6E"/>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80133A"/>
    <w:multiLevelType w:val="multilevel"/>
    <w:tmpl w:val="7180133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18D5"/>
    <w:rsid w:val="0011116A"/>
    <w:rsid w:val="00280496"/>
    <w:rsid w:val="00845A2C"/>
    <w:rsid w:val="00B4765D"/>
    <w:rsid w:val="00E509E8"/>
    <w:rsid w:val="00F518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1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18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18D5"/>
    <w:rPr>
      <w:sz w:val="18"/>
      <w:szCs w:val="18"/>
    </w:rPr>
  </w:style>
  <w:style w:type="paragraph" w:styleId="a4">
    <w:name w:val="footer"/>
    <w:basedOn w:val="a"/>
    <w:link w:val="Char0"/>
    <w:uiPriority w:val="99"/>
    <w:semiHidden/>
    <w:unhideWhenUsed/>
    <w:rsid w:val="00F518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18D5"/>
    <w:rPr>
      <w:sz w:val="18"/>
      <w:szCs w:val="18"/>
    </w:rPr>
  </w:style>
  <w:style w:type="paragraph" w:styleId="a5">
    <w:name w:val="List Paragraph"/>
    <w:basedOn w:val="a"/>
    <w:uiPriority w:val="34"/>
    <w:qFormat/>
    <w:rsid w:val="00F518D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675</Words>
  <Characters>3851</Characters>
  <Application>Microsoft Office Word</Application>
  <DocSecurity>0</DocSecurity>
  <Lines>32</Lines>
  <Paragraphs>9</Paragraphs>
  <ScaleCrop>false</ScaleCrop>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2017-05-22T07:45:00Z</dcterms:created>
  <dcterms:modified xsi:type="dcterms:W3CDTF">2017-05-22T08:09:00Z</dcterms:modified>
</cp:coreProperties>
</file>