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" w:hAnsi="仿宋" w:eastAsia="华文仿宋"/>
          <w:sz w:val="28"/>
          <w:szCs w:val="28"/>
        </w:rPr>
      </w:pPr>
      <w:r>
        <w:rPr>
          <w:rFonts w:hint="eastAsia" w:ascii="仿宋" w:hAnsi="仿宋" w:eastAsia="华文仿宋"/>
          <w:sz w:val="28"/>
          <w:szCs w:val="28"/>
        </w:rPr>
        <w:t>附件</w:t>
      </w:r>
      <w:r>
        <w:rPr>
          <w:rFonts w:ascii="仿宋" w:hAnsi="仿宋" w:eastAsia="华文仿宋"/>
          <w:sz w:val="28"/>
          <w:szCs w:val="28"/>
        </w:rPr>
        <w:t>3: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华文仿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海洋高新园区疫情防控期间订餐指南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华文仿宋"/>
          <w:sz w:val="28"/>
          <w:szCs w:val="28"/>
        </w:rPr>
      </w:pPr>
      <w:r>
        <w:rPr>
          <w:rFonts w:ascii="仿宋" w:hAnsi="仿宋" w:eastAsia="华文仿宋"/>
          <w:sz w:val="28"/>
          <w:szCs w:val="28"/>
        </w:rPr>
        <w:t>一、午餐以套餐形式供应，每日提供2种套餐，标准为每客15元，套餐含一大荤、一小荤、二蔬菜、米饭、酸奶。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华文仿宋"/>
          <w:sz w:val="28"/>
          <w:szCs w:val="28"/>
        </w:rPr>
      </w:pPr>
      <w:r>
        <w:rPr>
          <w:rFonts w:ascii="仿宋" w:hAnsi="仿宋" w:eastAsia="华文仿宋"/>
          <w:sz w:val="28"/>
          <w:szCs w:val="28"/>
        </w:rPr>
        <w:t>二、订餐流程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华文仿宋"/>
          <w:sz w:val="28"/>
          <w:szCs w:val="28"/>
        </w:rPr>
      </w:pPr>
      <w:r>
        <w:rPr>
          <w:rFonts w:ascii="仿宋" w:hAnsi="仿宋" w:eastAsia="华文仿宋"/>
          <w:sz w:val="28"/>
          <w:szCs w:val="28"/>
        </w:rPr>
        <w:t>1、园区设置订餐统计员（海科广场和海立方科技园各1人），通过微信建立订餐群。每日10:00前，将第二日的2种套餐以群公告的形式发送，并将订餐二维码/链接发至订餐群内。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华文仿宋"/>
          <w:sz w:val="28"/>
          <w:szCs w:val="28"/>
        </w:rPr>
      </w:pPr>
      <w:r>
        <w:rPr>
          <w:rFonts w:ascii="仿宋" w:hAnsi="仿宋" w:eastAsia="华文仿宋"/>
          <w:sz w:val="28"/>
          <w:szCs w:val="28"/>
        </w:rPr>
        <w:t>2、入驻企业指定1名订餐员，负责本单位订餐及领取工作。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华文仿宋"/>
          <w:sz w:val="28"/>
          <w:szCs w:val="28"/>
        </w:rPr>
      </w:pPr>
      <w:r>
        <w:rPr>
          <w:rFonts w:ascii="仿宋" w:hAnsi="仿宋" w:eastAsia="华文仿宋"/>
          <w:sz w:val="28"/>
          <w:szCs w:val="28"/>
        </w:rPr>
        <w:t>3、订餐：每日14:00前，订餐员将本企业第二日午餐数量通过订餐二维码/链接报送给园区。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华文仿宋"/>
          <w:sz w:val="28"/>
          <w:szCs w:val="28"/>
        </w:rPr>
      </w:pPr>
      <w:r>
        <w:rPr>
          <w:rFonts w:ascii="仿宋" w:hAnsi="仿宋" w:eastAsia="华文仿宋"/>
          <w:sz w:val="28"/>
          <w:szCs w:val="28"/>
        </w:rPr>
        <w:t>4、领餐：每日上午，食堂根据订餐数量配制套餐，以企业为单位打包。由园区订餐统计员通知各企业订餐员前往食堂领取。</w:t>
      </w:r>
    </w:p>
    <w:p>
      <w:pPr>
        <w:adjustRightInd w:val="0"/>
        <w:snapToGrid w:val="0"/>
        <w:spacing w:line="360" w:lineRule="auto"/>
        <w:ind w:firstLine="560" w:firstLineChars="200"/>
        <w:jc w:val="left"/>
      </w:pPr>
      <w:r>
        <w:rPr>
          <w:rFonts w:ascii="仿宋" w:hAnsi="仿宋" w:eastAsia="华文仿宋"/>
          <w:sz w:val="28"/>
          <w:szCs w:val="28"/>
        </w:rPr>
        <w:t>5、结算：领餐同时，各企业支付前一日用餐费用。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F2913"/>
    <w:rsid w:val="166F2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2020-02-22T06:17:00Z</dcterms:created>
  <dc:creator>雨辰</dc:creator>
  <cp:lastModifiedBy>雨辰</cp:lastModifiedBy>
  <dcterms:modified xsi:type="dcterms:W3CDTF">2020-02-22T06:18:36Z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